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E1E1" w14:textId="77777777" w:rsidR="00532146" w:rsidRDefault="00532146" w:rsidP="00532146">
      <w:pPr>
        <w:spacing w:after="52" w:line="240" w:lineRule="auto"/>
        <w:jc w:val="center"/>
        <w:rPr>
          <w:rFonts w:ascii="Algerian" w:eastAsia="Calibri" w:hAnsi="Algerian" w:cs="Calibri"/>
          <w:b/>
          <w:color w:val="000000"/>
          <w:sz w:val="56"/>
          <w:szCs w:val="56"/>
          <w:u w:val="single"/>
          <w:lang w:eastAsia="es-AR"/>
        </w:rPr>
      </w:pPr>
      <w:r w:rsidRPr="00AE7FA5">
        <w:rPr>
          <w:rFonts w:ascii="Algerian" w:eastAsia="Calibri" w:hAnsi="Algerian" w:cs="Calibri"/>
          <w:b/>
          <w:color w:val="000000"/>
          <w:sz w:val="56"/>
          <w:szCs w:val="56"/>
          <w:u w:val="single"/>
          <w:lang w:eastAsia="es-AR"/>
        </w:rPr>
        <w:t xml:space="preserve">Diseño Curricular Áulico De </w:t>
      </w:r>
    </w:p>
    <w:p w14:paraId="5D623FE4" w14:textId="77777777" w:rsidR="00BA14D0" w:rsidRPr="00AE7FA5" w:rsidRDefault="00BA14D0" w:rsidP="00532146">
      <w:pPr>
        <w:spacing w:after="52" w:line="240" w:lineRule="auto"/>
        <w:jc w:val="center"/>
        <w:rPr>
          <w:rFonts w:ascii="Algerian" w:eastAsia="Calibri" w:hAnsi="Algerian" w:cs="Calibri"/>
          <w:b/>
          <w:color w:val="000000"/>
          <w:sz w:val="56"/>
          <w:szCs w:val="56"/>
          <w:u w:val="single"/>
          <w:lang w:eastAsia="es-AR"/>
        </w:rPr>
      </w:pPr>
      <w:r>
        <w:rPr>
          <w:rFonts w:ascii="Algerian" w:eastAsia="Calibri" w:hAnsi="Algerian" w:cs="Calibri"/>
          <w:b/>
          <w:color w:val="000000"/>
          <w:sz w:val="56"/>
          <w:szCs w:val="56"/>
          <w:u w:val="single"/>
          <w:lang w:eastAsia="es-AR"/>
        </w:rPr>
        <w:t>Semiótica y otros discursos sociales</w:t>
      </w:r>
    </w:p>
    <w:p w14:paraId="1D39EECA" w14:textId="77777777" w:rsidR="00532146" w:rsidRPr="00AE7FA5" w:rsidRDefault="00532146" w:rsidP="00532146">
      <w:pPr>
        <w:spacing w:after="52" w:line="240" w:lineRule="auto"/>
        <w:jc w:val="center"/>
        <w:rPr>
          <w:rFonts w:ascii="Arial" w:eastAsia="Calibri" w:hAnsi="Arial" w:cs="Arial"/>
          <w:b/>
          <w:color w:val="000000"/>
          <w:sz w:val="48"/>
          <w:u w:val="single"/>
          <w:lang w:eastAsia="es-AR"/>
        </w:rPr>
      </w:pPr>
    </w:p>
    <w:p w14:paraId="528A7082" w14:textId="77777777" w:rsidR="00532146" w:rsidRPr="00AE7FA5" w:rsidRDefault="00532146" w:rsidP="00532146">
      <w:pPr>
        <w:spacing w:after="334" w:line="256" w:lineRule="auto"/>
        <w:jc w:val="center"/>
        <w:rPr>
          <w:rFonts w:ascii="Arial" w:eastAsia="Calibri" w:hAnsi="Arial" w:cs="Arial"/>
          <w:b/>
          <w:color w:val="000000"/>
          <w:sz w:val="48"/>
          <w:szCs w:val="48"/>
          <w:u w:val="dotDash"/>
          <w:lang w:eastAsia="es-AR"/>
        </w:rPr>
      </w:pPr>
      <w:r w:rsidRPr="00AE7FA5">
        <w:rPr>
          <w:rFonts w:ascii="Arial" w:eastAsia="Calibri" w:hAnsi="Arial" w:cs="Arial"/>
          <w:b/>
          <w:color w:val="000000"/>
          <w:sz w:val="48"/>
          <w:szCs w:val="48"/>
          <w:u w:val="dotDash"/>
          <w:lang w:eastAsia="es-AR"/>
        </w:rPr>
        <w:t xml:space="preserve">PROFESORADO </w:t>
      </w:r>
      <w:r w:rsidR="00043AC3">
        <w:rPr>
          <w:rFonts w:ascii="Arial" w:eastAsia="Calibri" w:hAnsi="Arial" w:cs="Arial"/>
          <w:b/>
          <w:color w:val="000000"/>
          <w:sz w:val="48"/>
          <w:szCs w:val="48"/>
          <w:u w:val="dotDash"/>
          <w:lang w:eastAsia="es-AR"/>
        </w:rPr>
        <w:t>EN</w:t>
      </w:r>
      <w:r w:rsidR="003F40D5">
        <w:rPr>
          <w:rFonts w:ascii="Arial" w:eastAsia="Calibri" w:hAnsi="Arial" w:cs="Arial"/>
          <w:b/>
          <w:color w:val="000000"/>
          <w:sz w:val="48"/>
          <w:szCs w:val="48"/>
          <w:u w:val="dotDash"/>
          <w:lang w:eastAsia="es-AR"/>
        </w:rPr>
        <w:t xml:space="preserve"> EDUCACIÓN SECUNDARIA EN</w:t>
      </w:r>
      <w:r w:rsidRPr="00AE7FA5">
        <w:rPr>
          <w:rFonts w:ascii="Arial" w:eastAsia="Calibri" w:hAnsi="Arial" w:cs="Arial"/>
          <w:b/>
          <w:color w:val="000000"/>
          <w:sz w:val="48"/>
          <w:szCs w:val="48"/>
          <w:u w:val="dotDash"/>
          <w:lang w:eastAsia="es-AR"/>
        </w:rPr>
        <w:t xml:space="preserve"> </w:t>
      </w:r>
      <w:r w:rsidR="00BA14D0">
        <w:rPr>
          <w:rFonts w:ascii="Arial" w:eastAsia="Calibri" w:hAnsi="Arial" w:cs="Arial"/>
          <w:b/>
          <w:color w:val="000000"/>
          <w:sz w:val="48"/>
          <w:szCs w:val="48"/>
          <w:u w:val="dotDash"/>
          <w:lang w:eastAsia="es-AR"/>
        </w:rPr>
        <w:t>LENGUA Y LITERATURA</w:t>
      </w:r>
    </w:p>
    <w:p w14:paraId="240AFCC0" w14:textId="77777777" w:rsidR="00532146" w:rsidRPr="00532146" w:rsidRDefault="00532146" w:rsidP="00532146">
      <w:pPr>
        <w:spacing w:after="538" w:line="256" w:lineRule="auto"/>
        <w:ind w:left="-28" w:right="-24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noProof/>
          <w:color w:val="000000"/>
          <w:lang w:eastAsia="es-AR"/>
        </w:rPr>
        <mc:AlternateContent>
          <mc:Choice Requires="wpg">
            <w:drawing>
              <wp:inline distT="0" distB="0" distL="0" distR="0" wp14:anchorId="30218A8F" wp14:editId="11CD6466">
                <wp:extent cx="5648325" cy="12700"/>
                <wp:effectExtent l="0" t="0" r="0" b="0"/>
                <wp:docPr id="3" name="Group 5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12700"/>
                          <a:chOff x="0" y="0"/>
                          <a:chExt cx="56483" cy="127"/>
                        </a:xfrm>
                      </wpg:grpSpPr>
                      <wps:wsp>
                        <wps:cNvPr id="4" name="Shape 72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83" cy="127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12700"/>
                              <a:gd name="T2" fmla="*/ 5648325 w 5648325"/>
                              <a:gd name="T3" fmla="*/ 0 h 12700"/>
                              <a:gd name="T4" fmla="*/ 5648325 w 5648325"/>
                              <a:gd name="T5" fmla="*/ 12700 h 12700"/>
                              <a:gd name="T6" fmla="*/ 0 w 5648325"/>
                              <a:gd name="T7" fmla="*/ 12700 h 12700"/>
                              <a:gd name="T8" fmla="*/ 0 w 5648325"/>
                              <a:gd name="T9" fmla="*/ 0 h 12700"/>
                              <a:gd name="T10" fmla="*/ 0 w 5648325"/>
                              <a:gd name="T11" fmla="*/ 0 h 12700"/>
                              <a:gd name="T12" fmla="*/ 5648325 w 5648325"/>
                              <a:gd name="T13" fmla="*/ 12700 h 1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48325" h="1270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949A3" id="Group 5563" o:spid="_x0000_s1026" style="width:444.75pt;height:1pt;mso-position-horizontal-relative:char;mso-position-vertical-relative:line" coordsize="5648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">
                <v:shape id="Shape 7265" o:spid="_x0000_s1027" style="position:absolute;width:56483;height:127;visibility:visible;mso-wrap-style:square;v-text-anchor:top" coordsize="56483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" path="m,l5648325,r,12700l,12700,,e" fillcolor="#4472c4" stroked="f" strokeweight="0">
                  <v:stroke miterlimit="83231f" joinstyle="miter"/>
                  <v:path arrowok="t" o:connecttype="custom" o:connectlocs="0,0;56483,0;56483,127;0,127;0,0" o:connectangles="0,0,0,0,0" textboxrect="0,0,5648325,12700"/>
                </v:shape>
                <w10:anchorlock/>
              </v:group>
            </w:pict>
          </mc:Fallback>
        </mc:AlternateContent>
      </w:r>
    </w:p>
    <w:p w14:paraId="548F1D34" w14:textId="77777777" w:rsidR="00532146" w:rsidRPr="00AE7FA5" w:rsidRDefault="00532146" w:rsidP="00532146">
      <w:pPr>
        <w:spacing w:after="223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FORMATO de la UC: </w:t>
      </w:r>
      <w:r w:rsidR="006078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Asignatura</w:t>
      </w:r>
    </w:p>
    <w:p w14:paraId="11602A5C" w14:textId="77777777" w:rsidR="00532146" w:rsidRPr="00AE7FA5" w:rsidRDefault="00532146" w:rsidP="00532146">
      <w:pPr>
        <w:spacing w:after="196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CANTIDAD DE HORAS TOTALES: </w:t>
      </w:r>
      <w:r w:rsidR="006078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85 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horas reloj / </w:t>
      </w:r>
      <w:r w:rsidR="006078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128 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horas cátedras.</w:t>
      </w:r>
    </w:p>
    <w:p w14:paraId="3145D66D" w14:textId="77777777" w:rsidR="00532146" w:rsidRPr="00AE7FA5" w:rsidRDefault="00532146" w:rsidP="00532146">
      <w:pPr>
        <w:spacing w:after="196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CARGA HORARIA SEMANAL: </w:t>
      </w:r>
      <w:r w:rsidR="006078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5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horas cátedras.</w:t>
      </w:r>
    </w:p>
    <w:p w14:paraId="5F3FE69E" w14:textId="77777777" w:rsidR="00532146" w:rsidRPr="00AE7FA5" w:rsidRDefault="00532146" w:rsidP="00532146">
      <w:pPr>
        <w:spacing w:after="196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DURACIÓN ESPACIO: ANUAL</w:t>
      </w:r>
    </w:p>
    <w:p w14:paraId="317F1F21" w14:textId="77777777" w:rsidR="00532146" w:rsidRPr="00AE7FA5" w:rsidRDefault="00532146" w:rsidP="00532146">
      <w:pPr>
        <w:spacing w:after="222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PROFESOR</w:t>
      </w:r>
      <w:r w:rsidR="00AE7FA5"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A: Herrera, Karina Alejandra.</w:t>
      </w:r>
    </w:p>
    <w:p w14:paraId="74DA05C2" w14:textId="5575F2F9" w:rsidR="00532146" w:rsidRPr="00AE7FA5" w:rsidRDefault="00532146" w:rsidP="00532146">
      <w:pPr>
        <w:spacing w:after="223" w:line="256" w:lineRule="auto"/>
        <w:ind w:left="-5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CURSO /AÑO: </w:t>
      </w:r>
      <w:r w:rsidR="006078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4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vertAlign w:val="superscript"/>
          <w:lang w:eastAsia="es-AR"/>
        </w:rPr>
        <w:t>er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año</w:t>
      </w:r>
      <w:r w:rsidR="00AE7FA5"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1° comisión.</w:t>
      </w:r>
    </w:p>
    <w:p w14:paraId="6B1BDC55" w14:textId="056FE25A" w:rsidR="00532146" w:rsidRPr="00AE7FA5" w:rsidRDefault="00532146" w:rsidP="00532146">
      <w:pPr>
        <w:spacing w:after="0" w:line="256" w:lineRule="auto"/>
        <w:ind w:left="-5" w:hanging="10"/>
        <w:rPr>
          <w:rFonts w:ascii="Times New Roman" w:eastAsia="Calibri" w:hAnsi="Times New Roman" w:cs="Times New Roman"/>
          <w:color w:val="000000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AÑO: 20</w:t>
      </w:r>
      <w:r w:rsidR="008347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2</w:t>
      </w:r>
      <w:r w:rsidR="005623F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1</w:t>
      </w:r>
    </w:p>
    <w:p w14:paraId="26E0A8A2" w14:textId="77777777" w:rsidR="00532146" w:rsidRPr="00AE7FA5" w:rsidRDefault="00532146" w:rsidP="00532146">
      <w:pPr>
        <w:spacing w:after="257" w:line="256" w:lineRule="auto"/>
        <w:ind w:left="-28" w:right="-24"/>
        <w:rPr>
          <w:rFonts w:ascii="Times New Roman" w:eastAsia="Calibri" w:hAnsi="Times New Roman" w:cs="Times New Roman"/>
          <w:color w:val="000000"/>
          <w:lang w:eastAsia="es-AR"/>
        </w:rPr>
      </w:pPr>
      <w:r w:rsidRPr="00AE7FA5">
        <w:rPr>
          <w:rFonts w:ascii="Times New Roman" w:eastAsia="Calibri" w:hAnsi="Times New Roman" w:cs="Times New Roman"/>
          <w:noProof/>
          <w:color w:val="000000"/>
          <w:lang w:eastAsia="es-AR"/>
        </w:rPr>
        <mc:AlternateContent>
          <mc:Choice Requires="wpg">
            <w:drawing>
              <wp:inline distT="0" distB="0" distL="0" distR="0" wp14:anchorId="0F91455F" wp14:editId="531EF659">
                <wp:extent cx="5648325" cy="7620"/>
                <wp:effectExtent l="0" t="0" r="0" b="1905"/>
                <wp:docPr id="1" name="Group 5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7620"/>
                          <a:chOff x="0" y="0"/>
                          <a:chExt cx="56483" cy="76"/>
                        </a:xfrm>
                      </wpg:grpSpPr>
                      <wps:wsp>
                        <wps:cNvPr id="2" name="Shape 72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83" cy="91"/>
                          </a:xfrm>
                          <a:custGeom>
                            <a:avLst/>
                            <a:gdLst>
                              <a:gd name="T0" fmla="*/ 0 w 5648325"/>
                              <a:gd name="T1" fmla="*/ 0 h 9144"/>
                              <a:gd name="T2" fmla="*/ 5648325 w 5648325"/>
                              <a:gd name="T3" fmla="*/ 0 h 9144"/>
                              <a:gd name="T4" fmla="*/ 5648325 w 5648325"/>
                              <a:gd name="T5" fmla="*/ 9144 h 9144"/>
                              <a:gd name="T6" fmla="*/ 0 w 5648325"/>
                              <a:gd name="T7" fmla="*/ 9144 h 9144"/>
                              <a:gd name="T8" fmla="*/ 0 w 5648325"/>
                              <a:gd name="T9" fmla="*/ 0 h 9144"/>
                              <a:gd name="T10" fmla="*/ 0 w 5648325"/>
                              <a:gd name="T11" fmla="*/ 0 h 9144"/>
                              <a:gd name="T12" fmla="*/ 5648325 w 564832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48325" h="9144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5A042" id="Group 5564" o:spid="_x0000_s1026" style="width:444.75pt;height:.6pt;mso-position-horizontal-relative:char;mso-position-vertical-relative:line" coordsize="564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">
                <v:shape id="Shape 7266" o:spid="_x0000_s1027" style="position:absolute;width:56483;height:91;visibility:visible;mso-wrap-style:square;v-text-anchor:top" coordsize="5648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" path="m,l5648325,r,9144l,9144,,e" fillcolor="black" stroked="f" strokeweight="0">
                  <v:stroke miterlimit="83231f" joinstyle="miter"/>
                  <v:path arrowok="t" o:connecttype="custom" o:connectlocs="0,0;56483,0;56483,91;0,91;0,0" o:connectangles="0,0,0,0,0" textboxrect="0,0,5648325,9144"/>
                </v:shape>
                <w10:anchorlock/>
              </v:group>
            </w:pict>
          </mc:Fallback>
        </mc:AlternateContent>
      </w:r>
    </w:p>
    <w:p w14:paraId="13B21D28" w14:textId="77777777" w:rsidR="004F695E" w:rsidRDefault="00532146" w:rsidP="004F695E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FUNDAMENTACIÓ</w:t>
      </w:r>
      <w:r w:rsidR="004F695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N:</w:t>
      </w:r>
    </w:p>
    <w:p w14:paraId="331533E4" w14:textId="77777777" w:rsidR="004F695E" w:rsidRDefault="004F695E" w:rsidP="004F695E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4F695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Considerando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que la Semiótica es la disciplina científica que se ocupa de la forma en que se genera, intercambia e interpreta la comunicación en la sociedad humana, que la misma ostenta una rica tradición lógica/ filosófica en la cultura occidental y por eso mismo es la que más dificultades tiene a la hora de acotar el campo al que alude, en este </w:t>
      </w:r>
      <w:r w:rsidR="001363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Espacio Curricular se acotarán algunos lineamientos actuales básicos de la misma y se hará un bosquejo de su devenir histórico.</w:t>
      </w:r>
    </w:p>
    <w:p w14:paraId="4F7479AF" w14:textId="77777777" w:rsidR="001363F7" w:rsidRDefault="001363F7" w:rsidP="004F695E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Desde la lejana tradición de los primeros filólogos griegos hasta los modernos estudios actuales, la Semiótica no ha dejado de superarse así misma y ha desarrollado conceptos operativos propios, a partir de distintas disciplinas originarias. Los modos de representación e interpretación de la realidad, que son históricamente constituidas, concitan la atención incesante por parte de la ciencia,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lastRenderedPageBreak/>
        <w:t>en general, y de las ciencias humanas y el lenguaje, en particular. He aquí la importancia de su conocimiento para el estudiante del profesorado.</w:t>
      </w:r>
    </w:p>
    <w:p w14:paraId="426D0FD5" w14:textId="77777777" w:rsidR="001363F7" w:rsidRDefault="001363F7" w:rsidP="004F695E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Teniendo en cuenta esto, este espacio Curricular se dispone ofrecer a los alumnos una introducción a la disciplina semiótica y otros discursos sociales, abriendo la posibilidad a futuras complejizaciones a fin de adquirir instrumentos</w:t>
      </w:r>
      <w:r w:rsid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para el análisis de diferentes prácticas discursivas.</w:t>
      </w:r>
    </w:p>
    <w:p w14:paraId="6D052F60" w14:textId="77777777" w:rsid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La Semiótica se ha constituido en una disciplina de intensa expansión y producción a partir del siglo pasado; sus postulados teóricos y metodológicos han incorporado nuevos aspectos interpretativos tanto a las Humanidades como a las Ciencias Sociales. La prolífica intervención de sus estudios en las sociedades complejas, mediáticas y tecnologizadas, brinda a los docentes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investigadores de la Lengua, la Literatura y otros Discursos Sociales alternativas que amplifican y transforman los tradicionales planteos y procedimientos de las distintas especialidades en el campo de las Letras. La perspectiva semiótica habilita la posibilidad de analizar los discursos en interacción, poniendo en relieve las tensiones de creencias y valoraciones, las relaciones de poder, las improntas ideológicas de significaciones y sentidos. Los textos inmersos en dinámicas semióticas asimétricas, en semi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ó</w:t>
      </w: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sferas dispares, mestizas, interculturales, cosmopolitas, urbanas, rurales y suburbanas, con fronteras demarcadas o difusas, solicitan operaciones traductoras de diversa índole, lecturas, interpretaciones y </w:t>
      </w:r>
      <w:r w:rsidR="000E7633"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práctica</w:t>
      </w:r>
      <w:r w:rsidR="000E76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  <w:r w:rsidR="000E7633"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de</w:t>
      </w: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escritura modificadas por criterios renovados y diferentes. </w:t>
      </w:r>
    </w:p>
    <w:p w14:paraId="7AF75D46" w14:textId="77777777" w:rsid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Los hábitos cotidianos y el sentido común de la vida contemporánea, requieren nuevas ponderaciones de sus incidencias en las prácticas semióticas y en las tramas de memorias colectivas. </w:t>
      </w:r>
      <w:bookmarkStart w:id="0" w:name="_Hlk16023788"/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Las unidades temáticas plantean constelaciones de conceptos-clave que remiten a la bibliografía básica y a la vez permiten estipular correlatos entre postulados y definiciones con recorridos de continuidad y discontinuidad que facilitan la experimentación personal en el diseño de diversos esquemas temáticos.</w:t>
      </w:r>
      <w:bookmarkStart w:id="1" w:name="_Hlk16023820"/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  <w:bookmarkEnd w:id="0"/>
      <w:bookmarkEnd w:id="1"/>
    </w:p>
    <w:p w14:paraId="7EC239BE" w14:textId="77777777" w:rsid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PROPÓSITOS:</w:t>
      </w:r>
    </w:p>
    <w:p w14:paraId="7C2E1CD7" w14:textId="77777777" w:rsidR="00EE25C8" w:rsidRP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Los desarrollos de contenidos estarán acompañados de baterías de textos (literarios, periodísticos, publicitarios, etc.) destinados a diseñar diversos “artefactos textuales”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, d</w:t>
      </w: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e ahí la iniciativa de poner a disposición de los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alumnos</w:t>
      </w: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que se desempeña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rán</w:t>
      </w: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en el sistema educativo, una introducción a la Semiótica con criterios prácticos y bibliografía actualizada, constituida por un conjunto de categorías conceptuales y metódicas que permitan diseñar diferentes “artefactos textuales” con miras a lograr el enriquecimiento de las experiencias lectoras, interpretativas y de escritura, como también múltiples intervenciones didácticas y pedagógicas. Las unidades temáticas plantean constelaciones de conceptos-clave que remiten a la bibliografía básica y a la vez permiten estipular correlatos entre postulados y definiciones con recorridos de continuidad y discontinuidad que facilitan la experimentación personal en el diseño de diversos esquemas temáticos. </w:t>
      </w:r>
    </w:p>
    <w:p w14:paraId="101556D3" w14:textId="77777777" w:rsidR="00EE25C8" w:rsidRP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</w:p>
    <w:p w14:paraId="1DB093BA" w14:textId="77777777" w:rsid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lastRenderedPageBreak/>
        <w:t xml:space="preserve"> </w:t>
      </w: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 Definir y correlacionar los postulados básicos de Semiótica práctica y sus implicaciones metodológicas en las interpretaciones y operaciones posibles en el campo de las Letras. </w:t>
      </w:r>
    </w:p>
    <w:p w14:paraId="1A200D75" w14:textId="77777777" w:rsid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 Presentar textos literarios, periodísticos, publicitarios, historietas y videoclips destinados al esbozo de diversos artefactos textuales. </w:t>
      </w:r>
    </w:p>
    <w:p w14:paraId="5AB0EE89" w14:textId="77777777" w:rsid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 Diseñar, analizar e interpretar distintos artefactos textuales con el fin de experimentar diferentes operaciones e intervenciones de lectura y escritura; </w:t>
      </w:r>
    </w:p>
    <w:p w14:paraId="50BBDDFA" w14:textId="77777777" w:rsidR="00EE25C8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 Estimular la iniciativa personal para la configuración de distintos artefactos de lectura; </w:t>
      </w:r>
    </w:p>
    <w:p w14:paraId="523FA25A" w14:textId="77777777" w:rsidR="00EE25C8" w:rsidRPr="004F695E" w:rsidRDefault="00EE25C8" w:rsidP="00EE25C8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EE2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 Ejercitar con múltiples estrategias la propia experiencia de lectura, escritura e interpretación de los cursantes.</w:t>
      </w:r>
    </w:p>
    <w:p w14:paraId="6E442B10" w14:textId="77777777" w:rsidR="00532146" w:rsidRPr="00AE7FA5" w:rsidRDefault="00532146" w:rsidP="0053214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APRENDIZAJES ESPERADOS:</w:t>
      </w:r>
    </w:p>
    <w:p w14:paraId="4834F2E2" w14:textId="77777777" w:rsidR="00532146" w:rsidRPr="00AE7FA5" w:rsidRDefault="00532146" w:rsidP="0053214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En esta unidad curricular se pretende que el alumno logre:</w:t>
      </w:r>
    </w:p>
    <w:p w14:paraId="32569B7F" w14:textId="77777777" w:rsidR="00532146" w:rsidRPr="00AE7FA5" w:rsidRDefault="00532146" w:rsidP="005321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Aplicar con cierta autonomía los conocimientos sobre </w:t>
      </w:r>
      <w:r w:rsidR="006A492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los postulados básicos de Semiótica y las implicancias en el campo social – educativo.</w:t>
      </w:r>
    </w:p>
    <w:p w14:paraId="3F983758" w14:textId="77777777" w:rsidR="00532146" w:rsidRPr="00AE7FA5" w:rsidRDefault="00532146" w:rsidP="005321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Emplear las diversas clases de </w:t>
      </w:r>
      <w:r w:rsidR="006A492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discursos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mediante los que se produce la comunicación </w:t>
      </w:r>
      <w:r w:rsidR="000E76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en </w:t>
      </w:r>
      <w:r w:rsidR="000E7633"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la</w:t>
      </w:r>
      <w:r w:rsidR="006A492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sociedad.</w:t>
      </w:r>
    </w:p>
    <w:p w14:paraId="4D900D80" w14:textId="77777777" w:rsidR="00532146" w:rsidRPr="00AE7FA5" w:rsidRDefault="00532146" w:rsidP="005321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Utilizar la lengua eficazmente en la actividad escolar para buscar, seleccionar y procesar información y para redactar textos propios del ámbito académico.</w:t>
      </w:r>
    </w:p>
    <w:p w14:paraId="2A62BBDF" w14:textId="77777777" w:rsidR="00532146" w:rsidRPr="00AE7FA5" w:rsidRDefault="00532146" w:rsidP="005321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Utilizar con progresiva autonomía y espíritu crítico los medios de comunicación social y las tecnologías de la información para obtener, interpretar y valorar informaciones de diversos tipos y opiniones diferentes.</w:t>
      </w:r>
    </w:p>
    <w:p w14:paraId="28CE21B8" w14:textId="77777777" w:rsidR="00532146" w:rsidRPr="00AE7FA5" w:rsidRDefault="00532146" w:rsidP="005321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Hacer de la lectura fuente de enriquecimiento personal y de conocimiento del mundo y consolidar hábitos lectores.</w:t>
      </w:r>
    </w:p>
    <w:p w14:paraId="06F0632B" w14:textId="77777777" w:rsidR="00532146" w:rsidRPr="00AE7FA5" w:rsidRDefault="00532146" w:rsidP="00532146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Analizar los diferentes usos sociales de las lenguas para evitar los estereotipos lingüísticos que suponen juicios de valor y prejuicios clasistas, racistas o sexistas.</w:t>
      </w:r>
    </w:p>
    <w:p w14:paraId="4F191B7F" w14:textId="77777777" w:rsidR="00532146" w:rsidRPr="00AE7FA5" w:rsidRDefault="00532146" w:rsidP="00532146">
      <w:pPr>
        <w:spacing w:after="242" w:line="268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u w:val="single"/>
          <w:lang w:eastAsia="es-AR"/>
        </w:rPr>
      </w:pPr>
    </w:p>
    <w:p w14:paraId="1140BDCB" w14:textId="77777777" w:rsidR="00532146" w:rsidRPr="00AE7FA5" w:rsidRDefault="00532146" w:rsidP="00532146">
      <w:pPr>
        <w:spacing w:after="242" w:line="26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u w:val="single"/>
          <w:lang w:eastAsia="es-AR"/>
        </w:rPr>
        <w:t>CAPACIDADES:</w:t>
      </w:r>
    </w:p>
    <w:p w14:paraId="7BBDC260" w14:textId="77777777" w:rsidR="00532146" w:rsidRPr="00AE7FA5" w:rsidRDefault="00532146" w:rsidP="00532146">
      <w:pPr>
        <w:spacing w:after="242" w:line="268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u w:val="single"/>
          <w:lang w:eastAsia="es-AR"/>
        </w:rPr>
        <w:t>Las capacidades generales son:</w:t>
      </w:r>
    </w:p>
    <w:p w14:paraId="39D6CE78" w14:textId="77777777" w:rsidR="00532146" w:rsidRPr="00A261E3" w:rsidRDefault="00A261E3" w:rsidP="00A261E3">
      <w:pPr>
        <w:spacing w:after="47" w:line="26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</w:pPr>
      <w:r w:rsidRPr="00A261E3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>*</w:t>
      </w:r>
      <w:r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 </w:t>
      </w:r>
      <w:r w:rsidR="00532146" w:rsidRPr="00A261E3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>Dominar los saberes a enseñar.</w:t>
      </w:r>
    </w:p>
    <w:p w14:paraId="00BB9329" w14:textId="77777777" w:rsidR="00532146" w:rsidRPr="00AE7FA5" w:rsidRDefault="00A261E3" w:rsidP="00A261E3">
      <w:pPr>
        <w:spacing w:after="47" w:line="268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* </w:t>
      </w:r>
      <w:r w:rsidR="00532146" w:rsidRPr="00AE7FA5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>Actuar de acuerdo con las características y diversos modos de aprender de los estudiantes.</w:t>
      </w:r>
    </w:p>
    <w:p w14:paraId="37093CE6" w14:textId="77777777" w:rsidR="00532146" w:rsidRPr="00AE7FA5" w:rsidRDefault="00A261E3" w:rsidP="00A261E3">
      <w:pPr>
        <w:spacing w:after="47" w:line="268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* </w:t>
      </w:r>
      <w:r w:rsidR="00532146" w:rsidRPr="00AE7FA5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Dirigir la enseñanza y gestionar la clase. </w:t>
      </w:r>
    </w:p>
    <w:p w14:paraId="78721573" w14:textId="77777777" w:rsidR="00532146" w:rsidRPr="00AE7FA5" w:rsidRDefault="00A261E3" w:rsidP="00A261E3">
      <w:pPr>
        <w:spacing w:after="47" w:line="268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* </w:t>
      </w:r>
      <w:r w:rsidR="00532146" w:rsidRPr="00AE7FA5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>Intervenir en la dinámica grupal y organizar el trabajo escolar.</w:t>
      </w:r>
    </w:p>
    <w:p w14:paraId="4BADD689" w14:textId="77777777" w:rsidR="00532146" w:rsidRPr="00AE7FA5" w:rsidRDefault="00A261E3" w:rsidP="00A261E3">
      <w:pPr>
        <w:spacing w:after="47" w:line="268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* </w:t>
      </w:r>
      <w:r w:rsidR="00532146" w:rsidRPr="00AE7FA5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Comprometerse con el propio proceso formativo.  </w:t>
      </w:r>
    </w:p>
    <w:p w14:paraId="670C260D" w14:textId="77777777" w:rsidR="00532146" w:rsidRPr="00AE7FA5" w:rsidRDefault="00532146" w:rsidP="00532146">
      <w:pPr>
        <w:spacing w:after="209" w:line="268" w:lineRule="auto"/>
        <w:ind w:left="-5" w:hanging="10"/>
        <w:jc w:val="both"/>
        <w:rPr>
          <w:rFonts w:ascii="Times New Roman" w:eastAsia="Calibri" w:hAnsi="Times New Roman" w:cs="Times New Roman"/>
          <w:color w:val="00B0F0"/>
          <w:sz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u w:val="single"/>
          <w:lang w:eastAsia="es-AR"/>
        </w:rPr>
        <w:t>Las capacidades específicas a trabajar son:</w:t>
      </w:r>
    </w:p>
    <w:p w14:paraId="581CAA38" w14:textId="77777777" w:rsidR="00532146" w:rsidRPr="00AE7FA5" w:rsidRDefault="00532146" w:rsidP="00532146">
      <w:pPr>
        <w:numPr>
          <w:ilvl w:val="0"/>
          <w:numId w:val="4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Producir versiones del conocimiento a enseñar adecuadas a los requerimientos del aprendizaje de los estudiantes.</w:t>
      </w:r>
    </w:p>
    <w:p w14:paraId="5EBB1CF4" w14:textId="77777777" w:rsidR="00532146" w:rsidRPr="00AE7FA5" w:rsidRDefault="00532146" w:rsidP="00532146">
      <w:pPr>
        <w:numPr>
          <w:ilvl w:val="0"/>
          <w:numId w:val="4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lastRenderedPageBreak/>
        <w:t>Seleccionar, organizar, jerarquizar y secuenciar los contenidos y establecer sus alcances, en función del aprendizaje de los estudiantes.</w:t>
      </w:r>
    </w:p>
    <w:p w14:paraId="4B52AB16" w14:textId="77777777" w:rsidR="00532146" w:rsidRPr="00AE7FA5" w:rsidRDefault="00532146" w:rsidP="00532146">
      <w:pPr>
        <w:numPr>
          <w:ilvl w:val="0"/>
          <w:numId w:val="4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Establecer objetivos de aprendizaje.</w:t>
      </w:r>
    </w:p>
    <w:p w14:paraId="3D7A3ACB" w14:textId="77777777" w:rsidR="00532146" w:rsidRPr="00AE7FA5" w:rsidRDefault="00532146" w:rsidP="00532146">
      <w:pPr>
        <w:numPr>
          <w:ilvl w:val="0"/>
          <w:numId w:val="4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Planificar y utilizar una variedad de recursos y tecnologías de enseñanza y/o producirlos.</w:t>
      </w:r>
    </w:p>
    <w:p w14:paraId="152E4262" w14:textId="77777777" w:rsidR="00532146" w:rsidRPr="00AE7FA5" w:rsidRDefault="00532146" w:rsidP="00532146">
      <w:pPr>
        <w:numPr>
          <w:ilvl w:val="0"/>
          <w:numId w:val="4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Diseñar e implementar estrategias didácticas diversas para favorecer las diferentes formas de construir el conocimiento.</w:t>
      </w:r>
    </w:p>
    <w:p w14:paraId="2AB56BC4" w14:textId="77777777" w:rsidR="00532146" w:rsidRPr="00AE7FA5" w:rsidRDefault="00532146" w:rsidP="00532146">
      <w:pPr>
        <w:numPr>
          <w:ilvl w:val="0"/>
          <w:numId w:val="4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Diseñar e implementar estrategias didácticas para promover el aprendizaje individual y grupal.</w:t>
      </w:r>
    </w:p>
    <w:p w14:paraId="0CF40098" w14:textId="77777777" w:rsidR="00532146" w:rsidRPr="00AE7FA5" w:rsidRDefault="00532146" w:rsidP="00532146">
      <w:pPr>
        <w:numPr>
          <w:ilvl w:val="0"/>
          <w:numId w:val="4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Diseñar e implementar actividades que incluyan la enseñanza explícita de las capacidades orientadas a:</w:t>
      </w:r>
    </w:p>
    <w:p w14:paraId="07C77827" w14:textId="77777777" w:rsidR="00532146" w:rsidRPr="00AE7FA5" w:rsidRDefault="00532146" w:rsidP="00532146">
      <w:pPr>
        <w:numPr>
          <w:ilvl w:val="0"/>
          <w:numId w:val="5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Fortalecer los procesos de aprendizaje de los estudiantes de los niveles destinatarios.</w:t>
      </w:r>
    </w:p>
    <w:p w14:paraId="0A5914BD" w14:textId="77777777" w:rsidR="00532146" w:rsidRPr="00AE7FA5" w:rsidRDefault="00532146" w:rsidP="00532146">
      <w:pPr>
        <w:numPr>
          <w:ilvl w:val="0"/>
          <w:numId w:val="5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Diversificar las tareas a resolver por los estudiantes, en función de sus distintos ritmos y grados de avance.</w:t>
      </w:r>
    </w:p>
    <w:p w14:paraId="167D3C5A" w14:textId="77777777" w:rsidR="00532146" w:rsidRPr="00AE7FA5" w:rsidRDefault="00532146" w:rsidP="00532146">
      <w:pPr>
        <w:numPr>
          <w:ilvl w:val="0"/>
          <w:numId w:val="6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Utilizar la evaluación con diversos propósitos: realizar diagnósticos, identificar errores sistemáticos, ofrecer retroalimentación a los estudiantes, ajustar la ayuda pedagógica y revisar las propias actividades de enseñanza.</w:t>
      </w:r>
    </w:p>
    <w:p w14:paraId="5D810A2E" w14:textId="77777777" w:rsidR="00532146" w:rsidRPr="00AE7FA5" w:rsidRDefault="00532146" w:rsidP="00532146">
      <w:pPr>
        <w:numPr>
          <w:ilvl w:val="0"/>
          <w:numId w:val="6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Diseñar e implementar diferentes procedimientos de evaluación para permitir a los estudiantes demostrar sus aprendizajes de múltiples maneras.</w:t>
      </w:r>
    </w:p>
    <w:p w14:paraId="3A707D79" w14:textId="77777777" w:rsidR="00532146" w:rsidRPr="00AE7FA5" w:rsidRDefault="00532146" w:rsidP="00532146">
      <w:pPr>
        <w:numPr>
          <w:ilvl w:val="0"/>
          <w:numId w:val="6"/>
        </w:numPr>
        <w:spacing w:after="209" w:line="268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sz w:val="24"/>
          <w:lang w:eastAsia="es-AR"/>
        </w:rPr>
        <w:t>Promover la formulación de preguntas, la expresión de ideas y el intercambio de puntos de vista.</w:t>
      </w:r>
    </w:p>
    <w:p w14:paraId="088A60FA" w14:textId="77777777" w:rsidR="00532146" w:rsidRPr="00AE7FA5" w:rsidRDefault="00532146" w:rsidP="00532146">
      <w:p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EJES DE CONTENIDOS / SABERES INTEGRADOS:</w:t>
      </w:r>
    </w:p>
    <w:p w14:paraId="3FB71E61" w14:textId="778D6117" w:rsidR="00762BC1" w:rsidRDefault="00532146" w:rsidP="00532146">
      <w:p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 xml:space="preserve">Eje 1: </w:t>
      </w:r>
      <w:r w:rsidR="006A492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Principios de la disciplina. Lógica y pragmática como fundamentos</w:t>
      </w:r>
      <w:r w:rsidR="00762B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de la semiótica. El signo lingüístico. Ferdinand de Saussure. La semiótica de Charles Peirce. Relación triádica. Semiología. Cultura de masas. Roland Barthes. La Semiósfera, obra de Juri Lotman. Cultura literaria, inteligencia y memoria. </w:t>
      </w:r>
    </w:p>
    <w:p w14:paraId="6F15349F" w14:textId="77777777" w:rsidR="00532146" w:rsidRPr="00AE7FA5" w:rsidRDefault="00762BC1" w:rsidP="00532146">
      <w:p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Semiótica de las artes autográficas </w:t>
      </w:r>
      <w:r w:rsidR="00B729C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(pintura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) y alográficas </w:t>
      </w:r>
      <w:r w:rsidR="00B729C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(literatura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y música) </w:t>
      </w:r>
    </w:p>
    <w:p w14:paraId="1B90993F" w14:textId="77777777" w:rsidR="00532146" w:rsidRDefault="00532146" w:rsidP="00532146">
      <w:p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 xml:space="preserve">Bibliografía del Eje 1: </w:t>
      </w:r>
    </w:p>
    <w:p w14:paraId="1553C581" w14:textId="77777777" w:rsidR="00762BC1" w:rsidRDefault="00762BC1" w:rsidP="00762BC1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Arán Pampa y Barei, S. Texto, memoria y cultura</w:t>
      </w:r>
      <w:r w:rsidR="00B729C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. El pensamiento de Juri Lotman.</w:t>
      </w:r>
    </w:p>
    <w:p w14:paraId="49CCA182" w14:textId="77777777" w:rsidR="00B729C3" w:rsidRDefault="00B729C3" w:rsidP="00762BC1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Atorresi, A. Los estudios semióticos. Bs As. 1996.</w:t>
      </w:r>
    </w:p>
    <w:p w14:paraId="4A5CC22E" w14:textId="77777777" w:rsidR="00B729C3" w:rsidRDefault="00B729C3" w:rsidP="00762BC1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Caudana, Carlos. Circuito E. Cuaderno de apuntes.</w:t>
      </w:r>
    </w:p>
    <w:p w14:paraId="63924343" w14:textId="77777777" w:rsidR="00B729C3" w:rsidRDefault="00B729C3" w:rsidP="00762BC1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Cogswell, D. y Gordon, P. Chomsky para principiantes. Bs As. 1997. Era Naciente S.R.L.</w:t>
      </w:r>
    </w:p>
    <w:p w14:paraId="7D2B5866" w14:textId="77777777" w:rsidR="00B729C3" w:rsidRDefault="000E7633" w:rsidP="00762BC1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Eco, H (1993). ¨Apocalípticos e integrados¨. Barcelona. Editorial Lumen.</w:t>
      </w:r>
    </w:p>
    <w:p w14:paraId="02EB32F3" w14:textId="77777777" w:rsidR="00FB20A2" w:rsidRDefault="000E7633" w:rsidP="00FB20A2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Eco, U </w:t>
      </w:r>
      <w:r w:rsidR="00001FBE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(1981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). ¨Los límites de la Interpretación¨. Barcelona. Lumen</w:t>
      </w:r>
      <w:r w:rsidR="00FB20A2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.</w:t>
      </w:r>
    </w:p>
    <w:p w14:paraId="140E4B5A" w14:textId="77777777" w:rsidR="00001FBE" w:rsidRPr="00FB20A2" w:rsidRDefault="00001FBE" w:rsidP="00FB20A2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 w:rsidRPr="00FB20A2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Zechetto, V. (2010) (Coord.). La Danza de los Signos. Nociones de Semiótica general. Bs As. La Crujía.</w:t>
      </w:r>
    </w:p>
    <w:p w14:paraId="036D8295" w14:textId="77777777" w:rsidR="00001FBE" w:rsidRDefault="00001FBE" w:rsidP="00762BC1">
      <w:pPr>
        <w:pStyle w:val="Prrafodelista"/>
        <w:numPr>
          <w:ilvl w:val="0"/>
          <w:numId w:val="14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Zechetto, V. </w:t>
      </w:r>
      <w:r w:rsidR="00FB20A2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(1999</w:t>
      </w:r>
      <w:r w:rsidR="004710CC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 </w:t>
      </w:r>
      <w:r w:rsidR="00FB20A2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(Coord.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). Seis Semiólogos En Busca De Un lector. Bs As</w:t>
      </w:r>
      <w:r w:rsidR="004710CC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, Ciccus.</w:t>
      </w:r>
    </w:p>
    <w:p w14:paraId="1B37522B" w14:textId="77777777" w:rsidR="000E7633" w:rsidRPr="00762BC1" w:rsidRDefault="000E7633" w:rsidP="000960A2">
      <w:pPr>
        <w:pStyle w:val="Prrafodelista"/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</w:p>
    <w:p w14:paraId="3457EC67" w14:textId="77777777" w:rsidR="00532146" w:rsidRDefault="00532146" w:rsidP="00532146">
      <w:p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lastRenderedPageBreak/>
        <w:t xml:space="preserve">Eje 2: </w:t>
      </w:r>
      <w:r w:rsidR="000960A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0960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La Semiótica del espacio educativo.</w:t>
      </w:r>
    </w:p>
    <w:p w14:paraId="2C14E869" w14:textId="77777777" w:rsidR="000960A2" w:rsidRDefault="000960A2" w:rsidP="00532146">
      <w:p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 xml:space="preserve"> Bibliografía: </w:t>
      </w:r>
    </w:p>
    <w:p w14:paraId="3924D871" w14:textId="77777777" w:rsidR="000960A2" w:rsidRDefault="000960A2" w:rsidP="000960A2">
      <w:pPr>
        <w:pStyle w:val="Prrafodelista"/>
        <w:numPr>
          <w:ilvl w:val="0"/>
          <w:numId w:val="15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 w:rsidRPr="000960A2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Eco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, U. </w:t>
      </w:r>
      <w:r w:rsidR="00001FBE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Signo, Colombia- Labor – 1.</w:t>
      </w:r>
    </w:p>
    <w:p w14:paraId="559027CA" w14:textId="77777777" w:rsidR="00001FBE" w:rsidRDefault="00001FBE" w:rsidP="000960A2">
      <w:pPr>
        <w:pStyle w:val="Prrafodelista"/>
        <w:numPr>
          <w:ilvl w:val="0"/>
          <w:numId w:val="15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Eco, U. Tratado de Semiótica General.</w:t>
      </w:r>
    </w:p>
    <w:p w14:paraId="165347D4" w14:textId="77777777" w:rsidR="00001FBE" w:rsidRDefault="00001FBE" w:rsidP="000960A2">
      <w:pPr>
        <w:pStyle w:val="Prrafodelista"/>
        <w:numPr>
          <w:ilvl w:val="0"/>
          <w:numId w:val="15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Lipovetsky, G (1998). La era del Vacío. 10° ed. Traducción: J. Vynyoli y M. Pendaux, Barcelona, Anagrama.</w:t>
      </w:r>
    </w:p>
    <w:p w14:paraId="13F74285" w14:textId="77777777" w:rsidR="00FA7E6D" w:rsidRPr="000960A2" w:rsidRDefault="00FA7E6D" w:rsidP="000960A2">
      <w:pPr>
        <w:pStyle w:val="Prrafodelista"/>
        <w:numPr>
          <w:ilvl w:val="0"/>
          <w:numId w:val="15"/>
        </w:numPr>
        <w:shd w:val="clear" w:color="auto" w:fill="FFFFFF"/>
        <w:spacing w:before="24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Lozano, Jorge y otros. (1993). Hacia una Semiótica de la Interacción textual. Madrid. (Cap. V).</w:t>
      </w:r>
    </w:p>
    <w:p w14:paraId="0FBFAC21" w14:textId="77777777" w:rsidR="00532146" w:rsidRPr="00AE7FA5" w:rsidRDefault="00532146" w:rsidP="00532146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</w:p>
    <w:p w14:paraId="473B303A" w14:textId="77777777" w:rsidR="00532146" w:rsidRPr="00AE7FA5" w:rsidRDefault="00532146" w:rsidP="00532146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Eje 3::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  <w:r w:rsidR="00FA7E6D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Discursos Sociales. Producción social: producción, circulación y consumo. La teoría Semiológica de Verón. La influencia de Saussure, Frege y Peirce. El sentido como producción discursiva. La construcción de la realidad social: los medios de comunicación. Red significante </w:t>
      </w:r>
      <w:r w:rsidR="003D777A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infinita. Sistemas de relaciones: condiciones de producción y de efectos. La historieta y la tira cómica: códigos interactuantes. Los grafitis. El discurso televisivo. El discurso político (sugerencia y ejemplos). La teoría semiológica de Eco.</w:t>
      </w:r>
    </w:p>
    <w:p w14:paraId="44B5EA6D" w14:textId="77777777" w:rsidR="00532146" w:rsidRDefault="00532146" w:rsidP="00532146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Bibliografía del Eje 3: “</w:t>
      </w:r>
      <w:r w:rsidR="003D777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Discursos sociales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”</w:t>
      </w:r>
      <w:r w:rsidR="002B087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:</w:t>
      </w:r>
    </w:p>
    <w:p w14:paraId="11EF2AC5" w14:textId="77777777" w:rsidR="003D48A3" w:rsidRPr="003D48A3" w:rsidRDefault="003D48A3" w:rsidP="003D48A3">
      <w:pPr>
        <w:pStyle w:val="Prrafodelista"/>
        <w:numPr>
          <w:ilvl w:val="0"/>
          <w:numId w:val="18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AR"/>
        </w:rPr>
      </w:pPr>
      <w:r w:rsidRPr="003D48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AR"/>
        </w:rPr>
        <w:t>Greimas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s-AR"/>
        </w:rPr>
        <w:t>, A. (1993). ¨La semiótica del texto¨. Bs As. Paidós.</w:t>
      </w:r>
    </w:p>
    <w:p w14:paraId="1F4892DF" w14:textId="77777777" w:rsidR="002B087F" w:rsidRDefault="002B087F" w:rsidP="002B087F">
      <w:pPr>
        <w:pStyle w:val="Prrafodelista"/>
        <w:numPr>
          <w:ilvl w:val="0"/>
          <w:numId w:val="16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Marafioti, M. (1998). 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¨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Recorridos semiológicos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¨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. Buenos Aires. Eudeba.</w:t>
      </w:r>
    </w:p>
    <w:p w14:paraId="3E373D8B" w14:textId="77777777" w:rsidR="002B087F" w:rsidRDefault="002B087F" w:rsidP="002B087F">
      <w:pPr>
        <w:pStyle w:val="Prrafodelista"/>
        <w:numPr>
          <w:ilvl w:val="0"/>
          <w:numId w:val="16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Marafioti, R8 1993). 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¨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Los significantes del consumo. Semiología. Medios masivos y publicidad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¨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. Biblios. Bs As. Cap. V.</w:t>
      </w:r>
    </w:p>
    <w:p w14:paraId="6840D0BD" w14:textId="77777777" w:rsidR="002B087F" w:rsidRDefault="002B087F" w:rsidP="002B087F">
      <w:pPr>
        <w:pStyle w:val="Prrafodelista"/>
        <w:numPr>
          <w:ilvl w:val="0"/>
          <w:numId w:val="16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Peirce, C. </w:t>
      </w:r>
      <w:r w:rsidR="00D23049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(1987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). 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¨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Obra Lógica- Semiótica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¨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. Taurus. Madrid.</w:t>
      </w:r>
    </w:p>
    <w:p w14:paraId="1994DB4C" w14:textId="77777777" w:rsidR="002B087F" w:rsidRDefault="002B087F" w:rsidP="002B087F">
      <w:pPr>
        <w:pStyle w:val="Prrafodelista"/>
        <w:numPr>
          <w:ilvl w:val="0"/>
          <w:numId w:val="16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Vatimo, G. (1998). ´La sociedad transparente¨3° reimp., Traducción. T. Oñate. Barcelona, Piados Ibérica.</w:t>
      </w:r>
    </w:p>
    <w:p w14:paraId="7EADB704" w14:textId="77777777" w:rsidR="00D23049" w:rsidRDefault="005B1B02" w:rsidP="002B087F">
      <w:pPr>
        <w:pStyle w:val="Prrafodelista"/>
        <w:numPr>
          <w:ilvl w:val="0"/>
          <w:numId w:val="16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Zechetto, V. (2010). ¨La danza de los signos. Nociones de semiótica general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¨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. Bs as, La Crujía.</w:t>
      </w:r>
    </w:p>
    <w:p w14:paraId="69530E6F" w14:textId="77777777" w:rsidR="005B1B02" w:rsidRDefault="005B1B02" w:rsidP="002B087F">
      <w:pPr>
        <w:pStyle w:val="Prrafodelista"/>
        <w:numPr>
          <w:ilvl w:val="0"/>
          <w:numId w:val="16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Zechetto, V. (1999). (Coord.). ´Seis semiólogos en busca de un lector¨.</w:t>
      </w:r>
      <w:r w:rsidR="003D48A3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 xml:space="preserve"> Bs as. Ciccus.</w:t>
      </w:r>
    </w:p>
    <w:p w14:paraId="325DAD70" w14:textId="77777777" w:rsidR="003D48A3" w:rsidRDefault="003D48A3" w:rsidP="002B087F">
      <w:pPr>
        <w:pStyle w:val="Prrafodelista"/>
        <w:numPr>
          <w:ilvl w:val="0"/>
          <w:numId w:val="16"/>
        </w:num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Wodak, R y Meyer, M. ( Comp.) ( 2</w:t>
      </w:r>
      <w:r w:rsidR="00FB20A2"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  <w:t>003). ¨Métodos de análisis crítico del discurso. Trad. Tomás Fernández Aúz y Beatriz Eguibar. Barcelona. Gedisa.</w:t>
      </w:r>
    </w:p>
    <w:p w14:paraId="4ED377DB" w14:textId="77777777" w:rsidR="003D48A3" w:rsidRPr="002B087F" w:rsidRDefault="003D48A3" w:rsidP="003D48A3">
      <w:pPr>
        <w:pStyle w:val="Prrafodelista"/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s-AR"/>
        </w:rPr>
      </w:pPr>
    </w:p>
    <w:p w14:paraId="21A9E20E" w14:textId="77777777" w:rsidR="00532146" w:rsidRPr="00AE7FA5" w:rsidRDefault="00532146" w:rsidP="0053214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</w:p>
    <w:p w14:paraId="0D51F03B" w14:textId="77777777" w:rsidR="00532146" w:rsidRPr="00AE7FA5" w:rsidRDefault="00532146" w:rsidP="0053214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NOTA: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También se trabajará co</w:t>
      </w:r>
      <w:r w:rsidR="003D77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n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textos </w:t>
      </w:r>
      <w:r w:rsidR="005B1B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de circulación masiva para 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aplic</w:t>
      </w:r>
      <w:r w:rsidR="005B1B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ar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las técnicas y conocimientos aprendidos.</w:t>
      </w:r>
    </w:p>
    <w:p w14:paraId="1B79C34E" w14:textId="77777777" w:rsidR="00532146" w:rsidRPr="00AE7FA5" w:rsidRDefault="00532146" w:rsidP="00532146">
      <w:pPr>
        <w:spacing w:line="256" w:lineRule="auto"/>
        <w:rPr>
          <w:rFonts w:ascii="Times New Roman" w:eastAsia="Calibri" w:hAnsi="Times New Roman" w:cs="Times New Roman"/>
          <w:b/>
          <w:color w:val="000000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u w:val="single"/>
          <w:lang w:eastAsia="es-AR"/>
        </w:rPr>
        <w:t xml:space="preserve">PROPUESTAS  DE ENSEÑANZA: </w:t>
      </w:r>
    </w:p>
    <w:p w14:paraId="29463FD5" w14:textId="77777777" w:rsidR="00532146" w:rsidRPr="00AE7FA5" w:rsidRDefault="00532146" w:rsidP="0053214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Se trabajará articuladamente con </w:t>
      </w:r>
      <w:r w:rsidR="003D77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espacios de 1|, 2° y 3° año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, a fin de potenciar un marco teórico- práctico que desde lo discursivo (escritura- lectura- oralidad) permita mejorar el repertorio comunicativo- textual de los educandos.</w:t>
      </w:r>
    </w:p>
    <w:p w14:paraId="070BA693" w14:textId="77777777" w:rsidR="00532146" w:rsidRPr="00AE7FA5" w:rsidRDefault="00532146" w:rsidP="003D777A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Ello no significa que se pueda articular con otros espacios, al contrario, los saberes abordados en la cátedra</w:t>
      </w:r>
      <w:r w:rsidR="003D77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 Semiótica y otros discursos sociales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, pueden y deben ser analizados y reforzados en las distintas disciplinas</w:t>
      </w:r>
      <w:r w:rsidR="003D777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.</w:t>
      </w:r>
    </w:p>
    <w:p w14:paraId="650200DC" w14:textId="77777777" w:rsidR="00532146" w:rsidRPr="00AE7FA5" w:rsidRDefault="00532146" w:rsidP="00532146">
      <w:pPr>
        <w:keepNext/>
        <w:keepLines/>
        <w:spacing w:after="1" w:line="256" w:lineRule="auto"/>
        <w:ind w:left="-5" w:hanging="10"/>
        <w:outlineLvl w:val="1"/>
        <w:rPr>
          <w:rFonts w:ascii="Times New Roman" w:eastAsia="Calibri" w:hAnsi="Times New Roman" w:cs="Times New Roman"/>
          <w:b/>
          <w:color w:val="000000"/>
          <w:sz w:val="26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6"/>
          <w:u w:val="single"/>
          <w:lang w:eastAsia="es-AR"/>
        </w:rPr>
        <w:lastRenderedPageBreak/>
        <w:t>CRONOGRAMA TENTATIVO DE EXÁMENES:</w:t>
      </w:r>
      <w:r w:rsidRPr="00AE7FA5">
        <w:rPr>
          <w:rFonts w:ascii="Times New Roman" w:eastAsia="Calibri" w:hAnsi="Times New Roman" w:cs="Times New Roman"/>
          <w:b/>
          <w:color w:val="4472C4"/>
          <w:sz w:val="26"/>
          <w:lang w:eastAsia="es-AR"/>
        </w:rPr>
        <w:t xml:space="preserve"> </w:t>
      </w:r>
      <w:r w:rsidRPr="00AE7FA5">
        <w:rPr>
          <w:rFonts w:ascii="Times New Roman" w:eastAsia="Calibri" w:hAnsi="Times New Roman" w:cs="Times New Roman"/>
          <w:b/>
          <w:color w:val="000000"/>
          <w:sz w:val="26"/>
          <w:lang w:eastAsia="es-AR"/>
        </w:rPr>
        <w:t>El mismo puede ir modificándose de acuerdo a como vaya marchando todo a lo largo del año.</w:t>
      </w:r>
    </w:p>
    <w:p w14:paraId="18E7DF40" w14:textId="77777777" w:rsidR="00532146" w:rsidRPr="00AE7FA5" w:rsidRDefault="00532146" w:rsidP="00532146">
      <w:pPr>
        <w:spacing w:after="0" w:line="256" w:lineRule="auto"/>
        <w:rPr>
          <w:rFonts w:ascii="Times New Roman" w:eastAsia="Calibri" w:hAnsi="Times New Roman" w:cs="Times New Roman"/>
          <w:color w:val="000000"/>
          <w:lang w:eastAsia="es-AR"/>
        </w:rPr>
      </w:pPr>
      <w:r w:rsidRPr="00AE7FA5">
        <w:rPr>
          <w:rFonts w:ascii="Times New Roman" w:eastAsia="Calibri" w:hAnsi="Times New Roman" w:cs="Times New Roman"/>
          <w:color w:val="000000"/>
          <w:lang w:eastAsia="es-AR"/>
        </w:rPr>
        <w:t xml:space="preserve"> </w:t>
      </w:r>
    </w:p>
    <w:tbl>
      <w:tblPr>
        <w:tblStyle w:val="TableGrid"/>
        <w:tblW w:w="8831" w:type="dxa"/>
        <w:tblInd w:w="4" w:type="dxa"/>
        <w:tblCellMar>
          <w:top w:w="4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288"/>
        <w:gridCol w:w="759"/>
        <w:gridCol w:w="820"/>
        <w:gridCol w:w="791"/>
        <w:gridCol w:w="743"/>
        <w:gridCol w:w="904"/>
        <w:gridCol w:w="1288"/>
        <w:gridCol w:w="991"/>
        <w:gridCol w:w="1247"/>
      </w:tblGrid>
      <w:tr w:rsidR="00532146" w:rsidRPr="00AE7FA5" w14:paraId="27D19AB8" w14:textId="77777777" w:rsidTr="00532146">
        <w:trPr>
          <w:trHeight w:val="54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603C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Producción</w:t>
            </w:r>
          </w:p>
          <w:p w14:paraId="62B4AA4C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Parcial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10E8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Abril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7251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Mayo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65B1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Junio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1017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Julio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5258F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Agosto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CBAB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Septiembre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4E76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Octubre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01ED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Noviembre</w:t>
            </w:r>
          </w:p>
        </w:tc>
      </w:tr>
      <w:tr w:rsidR="00532146" w:rsidRPr="00AE7FA5" w14:paraId="7C5B46A1" w14:textId="77777777" w:rsidTr="00532146">
        <w:trPr>
          <w:trHeight w:val="27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5279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653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AB19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BBF8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E36D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745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E29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D84C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A771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:rsidR="00532146" w:rsidRPr="00AE7FA5" w14:paraId="2C1B0B3D" w14:textId="77777777" w:rsidTr="00532146">
        <w:trPr>
          <w:trHeight w:val="28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919D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0914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453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58BE" w14:textId="1903AAAA" w:rsidR="00532146" w:rsidRPr="00AE7FA5" w:rsidRDefault="00F35D09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  <w:t>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401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EAF5" w14:textId="5101C299" w:rsidR="00532146" w:rsidRPr="00AE7FA5" w:rsidRDefault="003D777A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  <w:t>2</w:t>
            </w:r>
            <w:r w:rsidR="00F35D09"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935E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593D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35B3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:rsidR="00532146" w:rsidRPr="00AE7FA5" w14:paraId="4A90DB51" w14:textId="77777777" w:rsidTr="00532146">
        <w:trPr>
          <w:trHeight w:val="27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FCA0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5B53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06C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9B97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DDB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7C5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8E7" w14:textId="78C93CCB" w:rsidR="00532146" w:rsidRPr="00AE7FA5" w:rsidRDefault="003D777A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  <w:t>2</w:t>
            </w:r>
            <w:r w:rsidR="00F35D09"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BC0A" w14:textId="14455822" w:rsidR="00532146" w:rsidRPr="00AE7FA5" w:rsidRDefault="003D777A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  <w:t>1</w:t>
            </w:r>
            <w:r w:rsidR="00F35D09"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AADE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:rsidR="00532146" w:rsidRPr="00AE7FA5" w14:paraId="1C538D7F" w14:textId="77777777" w:rsidTr="00532146">
        <w:trPr>
          <w:trHeight w:val="27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9602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 w:rsidRPr="00AE7FA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D91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A80C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D34B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8C56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989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62C0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1B65" w14:textId="77777777" w:rsidR="00532146" w:rsidRPr="00AE7FA5" w:rsidRDefault="00532146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4"/>
                <w:lang w:eastAsia="es-A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BBA5" w14:textId="5D096154" w:rsidR="00532146" w:rsidRPr="00AE7FA5" w:rsidRDefault="00F35D09" w:rsidP="00532146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s-AR"/>
              </w:rPr>
              <w:t>9</w:t>
            </w:r>
          </w:p>
        </w:tc>
      </w:tr>
    </w:tbl>
    <w:p w14:paraId="4C6811D6" w14:textId="77777777" w:rsidR="00532146" w:rsidRPr="00AE7FA5" w:rsidRDefault="00532146" w:rsidP="00532146">
      <w:pPr>
        <w:spacing w:after="218" w:line="256" w:lineRule="auto"/>
        <w:rPr>
          <w:rFonts w:ascii="Times New Roman" w:eastAsia="Calibri" w:hAnsi="Times New Roman" w:cs="Times New Roman"/>
          <w:color w:val="000000"/>
          <w:lang w:eastAsia="es-AR"/>
        </w:rPr>
      </w:pPr>
      <w:r w:rsidRPr="00AE7FA5">
        <w:rPr>
          <w:rFonts w:ascii="Times New Roman" w:eastAsia="Calibri" w:hAnsi="Times New Roman" w:cs="Times New Roman"/>
          <w:color w:val="000000"/>
          <w:lang w:eastAsia="es-AR"/>
        </w:rPr>
        <w:t xml:space="preserve"> </w:t>
      </w:r>
    </w:p>
    <w:p w14:paraId="4F810A45" w14:textId="77777777" w:rsidR="00532146" w:rsidRPr="00AE7FA5" w:rsidRDefault="00532146" w:rsidP="00532146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>Criterios básicos de evaluación:</w:t>
      </w:r>
    </w:p>
    <w:p w14:paraId="2473D681" w14:textId="77777777" w:rsidR="00532146" w:rsidRPr="00AE7FA5" w:rsidRDefault="00532146" w:rsidP="00532146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Se evaluará puntualmente en los educandos:</w:t>
      </w:r>
    </w:p>
    <w:p w14:paraId="0AF8D9C0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 xml:space="preserve">Su 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  <w:t>participación en las situaciones de comunicación del aula, respetando las normas del intercambio: guardar el turno de palabra, escuchar, exponer con claridad, entonar adecuadamente.</w:t>
      </w:r>
    </w:p>
    <w:p w14:paraId="07C647C9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  <w:t>Su expresión de forma oral mediante textos que presenten de manera coherente: conocimientos, hechos y opiniones, empleando un vocabulario adecuado, no discriminatorio.</w:t>
      </w:r>
    </w:p>
    <w:p w14:paraId="5CBCA3DD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ES_tradnl" w:eastAsia="es-AR"/>
        </w:rPr>
        <w:t>Sus habilidad</w:t>
      </w:r>
      <w:r w:rsidRPr="00AE7F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s-AR"/>
        </w:rPr>
        <w:t>es para localizar y recuperar información explícita y realizar inferencias en la lectura de diferentes tipos de textos, determinando los propósitos principales de éstos e interpretando el doble sentido de algunos.</w:t>
      </w:r>
    </w:p>
    <w:p w14:paraId="4BE737D1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  <w:t>Sus producciones escritas con distintas intencionalidades (narrar, explicar, describir, resumir y exponer opiniones e informaciones),  textos escritos (relacionados con situaciones cotidianas y escolares), en los que se presente de forma ordenada y adecuada el contenido del texto, utilizando  los procedimientos o estrategias de planificación y revisión de los mismos, así como las normas gramaticales y ortográficas, cuidando los aspectos formales, tanto en soporte papel como digital.</w:t>
      </w:r>
    </w:p>
    <w:p w14:paraId="0055214D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  <w:t>Su predisposición para tomar apuntes y/o aplicar diferentes técnicas de estudio.</w:t>
      </w:r>
    </w:p>
    <w:p w14:paraId="5CEB2850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  <w:t>La presentación en tiempo y forma de las distintas producciones, individuales y/o grupales, como así también de las distintas actividades solicitadas en las clases.</w:t>
      </w:r>
    </w:p>
    <w:p w14:paraId="44767EBF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  <w:t>El uso adecuado de libros, diccionarios y de otras fuentes de consulta de información.</w:t>
      </w:r>
    </w:p>
    <w:p w14:paraId="10E94D04" w14:textId="77777777" w:rsidR="00532146" w:rsidRPr="00AE7FA5" w:rsidRDefault="00532146" w:rsidP="0053214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 w:eastAsia="es-AR"/>
        </w:rPr>
        <w:t>El desarrollo de actitudes como:</w:t>
      </w:r>
    </w:p>
    <w:p w14:paraId="613C4DF2" w14:textId="77777777" w:rsidR="00532146" w:rsidRPr="00AE7FA5" w:rsidRDefault="00532146" w:rsidP="0053214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Saber argumentar y fundamentar las opiniones, los trabajos y las producciones.</w:t>
      </w:r>
    </w:p>
    <w:p w14:paraId="61871F4B" w14:textId="77777777" w:rsidR="00532146" w:rsidRPr="00AE7FA5" w:rsidRDefault="00532146" w:rsidP="0053214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Colaborar con los pares y aportar en clases.</w:t>
      </w:r>
    </w:p>
    <w:p w14:paraId="17C86D0B" w14:textId="77777777" w:rsidR="00532146" w:rsidRPr="00AE7FA5" w:rsidRDefault="00532146" w:rsidP="0053214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Respetar los errores y los aciertos de los compañeros.</w:t>
      </w:r>
    </w:p>
    <w:p w14:paraId="7F0C0EF1" w14:textId="77777777" w:rsidR="00532146" w:rsidRPr="00AE7FA5" w:rsidRDefault="00532146" w:rsidP="0053214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Abandonar conductas discriminatorias e irresponsables.</w:t>
      </w:r>
    </w:p>
    <w:p w14:paraId="0CA62C7D" w14:textId="77777777" w:rsidR="00532146" w:rsidRPr="00AE7FA5" w:rsidRDefault="00532146" w:rsidP="0053214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lastRenderedPageBreak/>
        <w:t>Manifestar espíritu y obrar crítico.</w:t>
      </w:r>
    </w:p>
    <w:p w14:paraId="5E05717A" w14:textId="77777777" w:rsidR="00532146" w:rsidRPr="00AE7FA5" w:rsidRDefault="00532146" w:rsidP="0053214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Valorar la formación superior como herramienta de crecimiento personal e intelectual.</w:t>
      </w:r>
    </w:p>
    <w:p w14:paraId="11DF4CC2" w14:textId="77777777" w:rsidR="00532146" w:rsidRPr="00AE7FA5" w:rsidRDefault="00532146" w:rsidP="0053214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s-AR"/>
        </w:rPr>
        <w:t>Perfil académico y profesional competente para el nivel superior.</w:t>
      </w:r>
      <w:r w:rsidRPr="00AE7FA5">
        <w:rPr>
          <w:rFonts w:ascii="Times New Roman" w:eastAsia="Calibri" w:hAnsi="Times New Roman" w:cs="Times New Roman"/>
          <w:color w:val="000000"/>
          <w:lang w:eastAsia="es-AR"/>
        </w:rPr>
        <w:t xml:space="preserve"> </w:t>
      </w:r>
    </w:p>
    <w:p w14:paraId="3E90767C" w14:textId="77777777" w:rsidR="00532146" w:rsidRPr="00AE7FA5" w:rsidRDefault="00532146" w:rsidP="00532146">
      <w:pPr>
        <w:spacing w:after="219"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color w:val="000000"/>
          <w:lang w:eastAsia="es-AR"/>
        </w:rPr>
        <w:t xml:space="preserve"> </w:t>
      </w:r>
      <w:r w:rsidRPr="00AE7FA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s-AR"/>
        </w:rPr>
        <w:t xml:space="preserve">INSTRUMENTOS DE EVALUACIÓN </w:t>
      </w:r>
    </w:p>
    <w:p w14:paraId="471E3BE1" w14:textId="77777777" w:rsidR="00532146" w:rsidRDefault="00532146" w:rsidP="00532146">
      <w:pPr>
        <w:numPr>
          <w:ilvl w:val="0"/>
          <w:numId w:val="12"/>
        </w:numPr>
        <w:spacing w:line="25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>Trabajos prácticos, grupales e individuales.</w:t>
      </w:r>
    </w:p>
    <w:p w14:paraId="6DEBEF7E" w14:textId="77777777" w:rsidR="003D777A" w:rsidRPr="00AE7FA5" w:rsidRDefault="003D777A" w:rsidP="00532146">
      <w:pPr>
        <w:numPr>
          <w:ilvl w:val="0"/>
          <w:numId w:val="12"/>
        </w:numPr>
        <w:spacing w:line="25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>Exámenes parciales orales y escritos.</w:t>
      </w:r>
    </w:p>
    <w:p w14:paraId="0F4F9CED" w14:textId="77777777" w:rsidR="00532146" w:rsidRPr="00AE7FA5" w:rsidRDefault="00532146" w:rsidP="00532146">
      <w:pPr>
        <w:numPr>
          <w:ilvl w:val="0"/>
          <w:numId w:val="12"/>
        </w:numPr>
        <w:spacing w:line="256" w:lineRule="auto"/>
        <w:contextualSpacing/>
        <w:rPr>
          <w:rFonts w:ascii="Times New Roman" w:eastAsia="Calibri" w:hAnsi="Times New Roman" w:cs="Times New Roman"/>
          <w:color w:val="000000"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>Control de actividades realizadas en las diferentes clases.</w:t>
      </w:r>
      <w:r w:rsidR="003D777A">
        <w:rPr>
          <w:rFonts w:ascii="Times New Roman" w:eastAsia="Calibri" w:hAnsi="Times New Roman" w:cs="Times New Roman"/>
          <w:b/>
          <w:color w:val="000000"/>
          <w:sz w:val="24"/>
          <w:lang w:eastAsia="es-AR"/>
        </w:rPr>
        <w:t xml:space="preserve"> Puesta en común.</w:t>
      </w:r>
    </w:p>
    <w:p w14:paraId="7C43F627" w14:textId="77777777" w:rsidR="00532146" w:rsidRPr="00AE7FA5" w:rsidRDefault="00532146" w:rsidP="0053214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26"/>
          <w:u w:val="single"/>
          <w:lang w:eastAsia="es-AR"/>
        </w:rPr>
      </w:pPr>
    </w:p>
    <w:p w14:paraId="56473000" w14:textId="77777777" w:rsidR="00532146" w:rsidRPr="00AE7FA5" w:rsidRDefault="00532146" w:rsidP="00532146">
      <w:pPr>
        <w:spacing w:line="256" w:lineRule="auto"/>
        <w:rPr>
          <w:rFonts w:ascii="Times New Roman" w:eastAsia="Calibri" w:hAnsi="Times New Roman" w:cs="Times New Roman"/>
          <w:b/>
          <w:color w:val="000000"/>
          <w:sz w:val="26"/>
          <w:u w:val="single"/>
          <w:lang w:eastAsia="es-AR"/>
        </w:rPr>
      </w:pPr>
    </w:p>
    <w:p w14:paraId="04095755" w14:textId="77777777" w:rsidR="00532146" w:rsidRPr="00AE7FA5" w:rsidRDefault="00532146" w:rsidP="00532146">
      <w:pPr>
        <w:spacing w:line="256" w:lineRule="auto"/>
        <w:rPr>
          <w:rFonts w:ascii="Times New Roman" w:eastAsia="Calibri" w:hAnsi="Times New Roman" w:cs="Times New Roman"/>
          <w:b/>
          <w:color w:val="4472C4"/>
          <w:sz w:val="26"/>
          <w:u w:val="single"/>
          <w:lang w:eastAsia="es-AR"/>
        </w:rPr>
      </w:pPr>
      <w:r w:rsidRPr="00AE7FA5">
        <w:rPr>
          <w:rFonts w:ascii="Times New Roman" w:eastAsia="Calibri" w:hAnsi="Times New Roman" w:cs="Times New Roman"/>
          <w:b/>
          <w:color w:val="000000"/>
          <w:sz w:val="26"/>
          <w:u w:val="single"/>
          <w:lang w:eastAsia="es-AR"/>
        </w:rPr>
        <w:t>REQUISITOS DE ACREDITACIÓN:</w:t>
      </w:r>
      <w:r w:rsidRPr="00AE7FA5">
        <w:rPr>
          <w:rFonts w:ascii="Times New Roman" w:eastAsia="Calibri" w:hAnsi="Times New Roman" w:cs="Times New Roman"/>
          <w:b/>
          <w:color w:val="4472C4"/>
          <w:sz w:val="26"/>
          <w:u w:val="single"/>
          <w:lang w:eastAsia="es-AR"/>
        </w:rPr>
        <w:t xml:space="preserve">  </w:t>
      </w:r>
    </w:p>
    <w:p w14:paraId="7567F77F" w14:textId="77777777" w:rsidR="00532146" w:rsidRPr="00AE7FA5" w:rsidRDefault="00532146" w:rsidP="00532146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color w:val="000000"/>
          <w:sz w:val="24"/>
          <w:lang w:eastAsia="es-AR"/>
        </w:rPr>
        <w:t xml:space="preserve">Los alumnos y las alumnas </w:t>
      </w:r>
      <w:r w:rsidR="003D777A">
        <w:rPr>
          <w:rFonts w:ascii="Times New Roman" w:eastAsia="Calibri" w:hAnsi="Times New Roman" w:cs="Times New Roman"/>
          <w:color w:val="000000"/>
          <w:sz w:val="24"/>
          <w:lang w:eastAsia="es-AR"/>
        </w:rPr>
        <w:t>acreditarán</w:t>
      </w:r>
      <w:r w:rsidRPr="00AE7FA5">
        <w:rPr>
          <w:rFonts w:ascii="Times New Roman" w:eastAsia="Calibri" w:hAnsi="Times New Roman" w:cs="Times New Roman"/>
          <w:color w:val="000000"/>
          <w:sz w:val="24"/>
          <w:lang w:eastAsia="es-AR"/>
        </w:rPr>
        <w:t xml:space="preserve"> la materia de acuerdo con el régimen pedagógico vigente. Se tendrán en cuenta por ello las modalidades de funcionamiento y evaluación existentes. Se establecerán instancias sistemáticas y periódicas de evaluación del proceso pedagógico con el fin de: a) confrontar los aprendizajes adquiridos efectivamente con los objetivos planteados, b) poner en práctica un proceso de retroalimentación para que las diferencias entre ambos sean las menores posibles.</w:t>
      </w:r>
    </w:p>
    <w:p w14:paraId="308EB601" w14:textId="77777777" w:rsidR="00532146" w:rsidRPr="00AE7FA5" w:rsidRDefault="00532146" w:rsidP="00532146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es-AR"/>
        </w:rPr>
      </w:pPr>
      <w:r w:rsidRPr="00AE7FA5">
        <w:rPr>
          <w:rFonts w:ascii="Times New Roman" w:eastAsia="Calibri" w:hAnsi="Times New Roman" w:cs="Times New Roman"/>
          <w:color w:val="000000"/>
          <w:sz w:val="24"/>
          <w:lang w:eastAsia="es-AR"/>
        </w:rPr>
        <w:t xml:space="preserve">Al ser </w:t>
      </w:r>
      <w:r w:rsidR="002B087F">
        <w:rPr>
          <w:rFonts w:ascii="Times New Roman" w:eastAsia="Calibri" w:hAnsi="Times New Roman" w:cs="Times New Roman"/>
          <w:color w:val="000000"/>
          <w:sz w:val="24"/>
          <w:lang w:eastAsia="es-AR"/>
        </w:rPr>
        <w:t xml:space="preserve">un espcacio </w:t>
      </w:r>
      <w:r w:rsidRPr="00AE7FA5">
        <w:rPr>
          <w:rFonts w:ascii="Times New Roman" w:eastAsia="Calibri" w:hAnsi="Times New Roman" w:cs="Times New Roman"/>
          <w:color w:val="000000"/>
          <w:sz w:val="24"/>
          <w:lang w:eastAsia="es-AR"/>
        </w:rPr>
        <w:t xml:space="preserve">de cursada anual y de formato </w:t>
      </w:r>
      <w:r w:rsidR="002B087F">
        <w:rPr>
          <w:rFonts w:ascii="Times New Roman" w:eastAsia="Calibri" w:hAnsi="Times New Roman" w:cs="Times New Roman"/>
          <w:color w:val="000000"/>
          <w:sz w:val="24"/>
          <w:lang w:eastAsia="es-AR"/>
        </w:rPr>
        <w:t>materia</w:t>
      </w:r>
      <w:r w:rsidRPr="00AE7FA5">
        <w:rPr>
          <w:rFonts w:ascii="Times New Roman" w:eastAsia="Calibri" w:hAnsi="Times New Roman" w:cs="Times New Roman"/>
          <w:color w:val="000000"/>
          <w:sz w:val="24"/>
          <w:lang w:eastAsia="es-AR"/>
        </w:rPr>
        <w:t>, la evaluación será continua y procesual, focalizando y valorando los avances de los educandos en sus niveles de desempeño correspondientes a las prácticas de lectura, escritura, oralidad, etc. La evaluación, en todo momento será entendida como un medio, no como un fin en sí misma.</w:t>
      </w:r>
    </w:p>
    <w:p w14:paraId="6DE9095F" w14:textId="77777777" w:rsidR="00532146" w:rsidRPr="00532146" w:rsidRDefault="00532146" w:rsidP="00532146">
      <w:pPr>
        <w:spacing w:line="256" w:lineRule="auto"/>
        <w:jc w:val="both"/>
        <w:rPr>
          <w:rFonts w:ascii="Arial Narrow" w:eastAsia="Calibri" w:hAnsi="Arial Narrow" w:cs="Calibri"/>
          <w:color w:val="000000"/>
          <w:sz w:val="24"/>
          <w:lang w:eastAsia="es-AR"/>
        </w:rPr>
      </w:pPr>
    </w:p>
    <w:p w14:paraId="20196684" w14:textId="77777777" w:rsidR="00532146" w:rsidRPr="00532146" w:rsidRDefault="00532146" w:rsidP="00532146">
      <w:pPr>
        <w:spacing w:after="218" w:line="256" w:lineRule="auto"/>
        <w:jc w:val="right"/>
        <w:rPr>
          <w:rFonts w:ascii="Calibri" w:eastAsia="Calibri" w:hAnsi="Calibri" w:cs="Calibri"/>
          <w:b/>
          <w:color w:val="000000"/>
          <w:lang w:eastAsia="es-AR"/>
        </w:rPr>
      </w:pPr>
      <w:r w:rsidRPr="00532146">
        <w:rPr>
          <w:rFonts w:ascii="Calibri" w:eastAsia="Calibri" w:hAnsi="Calibri" w:cs="Calibri"/>
          <w:b/>
          <w:color w:val="000000"/>
          <w:lang w:eastAsia="es-AR"/>
        </w:rPr>
        <w:t>…………………………………………..</w:t>
      </w:r>
    </w:p>
    <w:p w14:paraId="097EAA1A" w14:textId="77777777" w:rsidR="00532146" w:rsidRPr="00532146" w:rsidRDefault="00AE7FA5" w:rsidP="00532146">
      <w:pPr>
        <w:spacing w:after="218" w:line="256" w:lineRule="auto"/>
        <w:jc w:val="right"/>
        <w:rPr>
          <w:rFonts w:ascii="Calibri" w:eastAsia="Calibri" w:hAnsi="Calibri" w:cs="Calibri"/>
          <w:b/>
          <w:color w:val="000000"/>
          <w:lang w:eastAsia="es-AR"/>
        </w:rPr>
      </w:pPr>
      <w:r>
        <w:rPr>
          <w:rFonts w:ascii="Calibri" w:eastAsia="Calibri" w:hAnsi="Calibri" w:cs="Calibri"/>
          <w:b/>
          <w:color w:val="000000"/>
          <w:lang w:eastAsia="es-AR"/>
        </w:rPr>
        <w:t>HERRERA, KARINA ALEJANDRA</w:t>
      </w:r>
    </w:p>
    <w:p w14:paraId="5B505A3F" w14:textId="77777777" w:rsidR="00532146" w:rsidRPr="00532146" w:rsidRDefault="00532146" w:rsidP="00532146">
      <w:pPr>
        <w:spacing w:after="218" w:line="256" w:lineRule="auto"/>
        <w:jc w:val="center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b/>
          <w:color w:val="000000"/>
          <w:lang w:eastAsia="es-AR"/>
        </w:rPr>
        <w:t xml:space="preserve">                                                                                                                  </w:t>
      </w:r>
      <w:r w:rsidR="00AE7FA5">
        <w:rPr>
          <w:rFonts w:ascii="Calibri" w:eastAsia="Calibri" w:hAnsi="Calibri" w:cs="Calibri"/>
          <w:b/>
          <w:color w:val="000000"/>
          <w:lang w:eastAsia="es-AR"/>
        </w:rPr>
        <w:t>23.237.547</w:t>
      </w:r>
    </w:p>
    <w:p w14:paraId="34A30292" w14:textId="77777777" w:rsidR="00532146" w:rsidRPr="00532146" w:rsidRDefault="00532146" w:rsidP="00532146">
      <w:pPr>
        <w:spacing w:after="209" w:line="268" w:lineRule="auto"/>
        <w:jc w:val="both"/>
        <w:rPr>
          <w:rFonts w:ascii="Arial Narrow" w:eastAsia="Calibri" w:hAnsi="Arial Narrow" w:cs="Calibri"/>
          <w:b/>
          <w:color w:val="000000"/>
          <w:sz w:val="24"/>
          <w:u w:val="single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 xml:space="preserve"> </w:t>
      </w:r>
      <w:r w:rsidRPr="00532146">
        <w:rPr>
          <w:rFonts w:ascii="Calibri" w:eastAsia="Calibri" w:hAnsi="Calibri" w:cs="Calibri"/>
          <w:b/>
          <w:color w:val="000000"/>
          <w:u w:val="single"/>
          <w:lang w:eastAsia="es-AR"/>
        </w:rPr>
        <w:t xml:space="preserve">Adecuaciones: (para completar en el transcurso de la implementación del diseño áulico)  </w:t>
      </w:r>
    </w:p>
    <w:p w14:paraId="6CA67327" w14:textId="77777777" w:rsidR="00532146" w:rsidRPr="00532146" w:rsidRDefault="00532146" w:rsidP="00532146">
      <w:pPr>
        <w:spacing w:after="209" w:line="268" w:lineRule="auto"/>
        <w:ind w:left="-5" w:hanging="10"/>
        <w:jc w:val="both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 xml:space="preserve">Indicar los ajustes (selección de contenidos, modificación de bibliografía, propuestas, etc.) que se realizarán en función de tiempo y/o recursos disponibles.  </w:t>
      </w:r>
    </w:p>
    <w:p w14:paraId="489C9062" w14:textId="77777777" w:rsidR="00532146" w:rsidRPr="00532146" w:rsidRDefault="00532146" w:rsidP="00532146">
      <w:pPr>
        <w:spacing w:after="218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i/>
          <w:color w:val="000000"/>
          <w:lang w:eastAsia="es-AR"/>
        </w:rPr>
        <w:t>Unidad didáctica N</w:t>
      </w:r>
      <w:r w:rsidR="00AE7FA5">
        <w:rPr>
          <w:rFonts w:ascii="Calibri" w:eastAsia="Calibri" w:hAnsi="Calibri" w:cs="Calibri"/>
          <w:i/>
          <w:color w:val="000000"/>
          <w:lang w:eastAsia="es-AR"/>
        </w:rPr>
        <w:t>°</w:t>
      </w:r>
      <w:r w:rsidRPr="00532146">
        <w:rPr>
          <w:rFonts w:ascii="Calibri" w:eastAsia="Calibri" w:hAnsi="Calibri" w:cs="Calibri"/>
          <w:i/>
          <w:color w:val="000000"/>
          <w:lang w:eastAsia="es-AR"/>
        </w:rPr>
        <w:t xml:space="preserve">……... </w:t>
      </w:r>
    </w:p>
    <w:p w14:paraId="395BEB20" w14:textId="77777777" w:rsidR="00532146" w:rsidRPr="00532146" w:rsidRDefault="00532146" w:rsidP="00532146">
      <w:pPr>
        <w:spacing w:after="220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>……………………………………………………………………………………………………………………………………………………</w:t>
      </w:r>
    </w:p>
    <w:p w14:paraId="1657F734" w14:textId="77777777" w:rsidR="00532146" w:rsidRPr="00532146" w:rsidRDefault="00532146" w:rsidP="00532146">
      <w:pPr>
        <w:spacing w:after="220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>…………………………………………………………………………………………………………………………………………………..</w:t>
      </w:r>
    </w:p>
    <w:p w14:paraId="47B351CB" w14:textId="77777777" w:rsidR="00532146" w:rsidRPr="00532146" w:rsidRDefault="00532146" w:rsidP="00532146">
      <w:pPr>
        <w:spacing w:after="220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 xml:space="preserve">………………………………………………………………………………………………………………………………………………….. </w:t>
      </w:r>
    </w:p>
    <w:p w14:paraId="4555B2A9" w14:textId="77777777" w:rsidR="00532146" w:rsidRPr="00532146" w:rsidRDefault="00532146" w:rsidP="00532146">
      <w:pPr>
        <w:spacing w:after="218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i/>
          <w:color w:val="000000"/>
          <w:lang w:eastAsia="es-AR"/>
        </w:rPr>
        <w:t>Unidad didáctica N</w:t>
      </w:r>
      <w:r w:rsidR="00AE7FA5">
        <w:rPr>
          <w:rFonts w:ascii="Calibri" w:eastAsia="Calibri" w:hAnsi="Calibri" w:cs="Calibri"/>
          <w:i/>
          <w:color w:val="000000"/>
          <w:lang w:eastAsia="es-AR"/>
        </w:rPr>
        <w:t>°</w:t>
      </w:r>
      <w:r w:rsidRPr="00532146">
        <w:rPr>
          <w:rFonts w:ascii="Calibri" w:eastAsia="Calibri" w:hAnsi="Calibri" w:cs="Calibri"/>
          <w:i/>
          <w:color w:val="000000"/>
          <w:lang w:eastAsia="es-AR"/>
        </w:rPr>
        <w:t xml:space="preserve">……... </w:t>
      </w:r>
    </w:p>
    <w:p w14:paraId="03B3D60A" w14:textId="77777777" w:rsidR="00532146" w:rsidRPr="00532146" w:rsidRDefault="00532146" w:rsidP="00532146">
      <w:pPr>
        <w:spacing w:after="220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>……………………………………………………………………………………………………………………………………………………</w:t>
      </w:r>
    </w:p>
    <w:p w14:paraId="2526EC8A" w14:textId="77777777" w:rsidR="00532146" w:rsidRPr="00532146" w:rsidRDefault="00532146" w:rsidP="00532146">
      <w:pPr>
        <w:spacing w:after="220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614D38BB" w14:textId="77777777" w:rsidR="00532146" w:rsidRPr="00532146" w:rsidRDefault="00532146" w:rsidP="00532146">
      <w:pPr>
        <w:spacing w:after="220" w:line="256" w:lineRule="auto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 xml:space="preserve">………………………………………………………………………………………………………………………………………………….. </w:t>
      </w:r>
    </w:p>
    <w:p w14:paraId="6A864C87" w14:textId="77777777" w:rsidR="00532146" w:rsidRPr="00532146" w:rsidRDefault="00532146" w:rsidP="00532146">
      <w:pPr>
        <w:spacing w:after="218" w:line="256" w:lineRule="auto"/>
        <w:jc w:val="right"/>
        <w:rPr>
          <w:rFonts w:ascii="Calibri" w:eastAsia="Calibri" w:hAnsi="Calibri" w:cs="Calibri"/>
          <w:b/>
          <w:color w:val="000000"/>
          <w:lang w:eastAsia="es-AR"/>
        </w:rPr>
      </w:pPr>
      <w:r w:rsidRPr="00532146">
        <w:rPr>
          <w:rFonts w:ascii="Calibri" w:eastAsia="Calibri" w:hAnsi="Calibri" w:cs="Calibri"/>
          <w:color w:val="000000"/>
          <w:lang w:eastAsia="es-AR"/>
        </w:rPr>
        <w:t xml:space="preserve">                                                                                                                               </w:t>
      </w:r>
      <w:r w:rsidRPr="00532146">
        <w:rPr>
          <w:rFonts w:ascii="Calibri" w:eastAsia="Calibri" w:hAnsi="Calibri" w:cs="Calibri"/>
          <w:b/>
          <w:color w:val="000000"/>
          <w:lang w:eastAsia="es-AR"/>
        </w:rPr>
        <w:t>…………………………………………..</w:t>
      </w:r>
    </w:p>
    <w:p w14:paraId="3D32B4C7" w14:textId="77777777" w:rsidR="00532146" w:rsidRPr="00532146" w:rsidRDefault="00AE7FA5" w:rsidP="00532146">
      <w:pPr>
        <w:spacing w:after="218" w:line="256" w:lineRule="auto"/>
        <w:jc w:val="right"/>
        <w:rPr>
          <w:rFonts w:ascii="Calibri" w:eastAsia="Calibri" w:hAnsi="Calibri" w:cs="Calibri"/>
          <w:b/>
          <w:color w:val="000000"/>
          <w:lang w:eastAsia="es-AR"/>
        </w:rPr>
      </w:pPr>
      <w:r>
        <w:rPr>
          <w:rFonts w:ascii="Calibri" w:eastAsia="Calibri" w:hAnsi="Calibri" w:cs="Calibri"/>
          <w:b/>
          <w:color w:val="000000"/>
          <w:lang w:eastAsia="es-AR"/>
        </w:rPr>
        <w:t>HERRERA, KARINA ALEJANDRA</w:t>
      </w:r>
    </w:p>
    <w:p w14:paraId="5D4E190C" w14:textId="77777777" w:rsidR="00532146" w:rsidRPr="00532146" w:rsidRDefault="00532146" w:rsidP="00532146">
      <w:pPr>
        <w:spacing w:after="218" w:line="256" w:lineRule="auto"/>
        <w:jc w:val="center"/>
        <w:rPr>
          <w:rFonts w:ascii="Calibri" w:eastAsia="Calibri" w:hAnsi="Calibri" w:cs="Calibri"/>
          <w:color w:val="000000"/>
          <w:lang w:eastAsia="es-AR"/>
        </w:rPr>
      </w:pPr>
      <w:r w:rsidRPr="00532146">
        <w:rPr>
          <w:rFonts w:ascii="Calibri" w:eastAsia="Calibri" w:hAnsi="Calibri" w:cs="Calibri"/>
          <w:b/>
          <w:color w:val="000000"/>
          <w:lang w:eastAsia="es-AR"/>
        </w:rPr>
        <w:t xml:space="preserve">                                                                                                                  </w:t>
      </w:r>
      <w:r w:rsidR="00AE7FA5">
        <w:rPr>
          <w:rFonts w:ascii="Calibri" w:eastAsia="Calibri" w:hAnsi="Calibri" w:cs="Calibri"/>
          <w:b/>
          <w:color w:val="000000"/>
          <w:lang w:eastAsia="es-AR"/>
        </w:rPr>
        <w:t>23.237.547</w:t>
      </w:r>
    </w:p>
    <w:p w14:paraId="1823CAA3" w14:textId="77777777" w:rsidR="00353436" w:rsidRDefault="00353436"/>
    <w:sectPr w:rsidR="00353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4.6pt;height:162.6pt" o:bullet="t">
        <v:imagedata r:id="rId1" o:title="clip_image001"/>
      </v:shape>
    </w:pict>
  </w:numPicBullet>
  <w:numPicBullet w:numPicBulletId="1">
    <w:pict>
      <v:shape id="_x0000_i1029" type="#_x0000_t75" style="width:11.4pt;height:11.4pt" o:bullet="t">
        <v:imagedata r:id="rId2" o:title="clip_image002"/>
      </v:shape>
    </w:pict>
  </w:numPicBullet>
  <w:abstractNum w:abstractNumId="0" w15:restartNumberingAfterBreak="0">
    <w:nsid w:val="0B6A1342"/>
    <w:multiLevelType w:val="hybridMultilevel"/>
    <w:tmpl w:val="E1B8D204"/>
    <w:lvl w:ilvl="0" w:tplc="CAA6DC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98F"/>
    <w:multiLevelType w:val="hybridMultilevel"/>
    <w:tmpl w:val="AAE0F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7684"/>
    <w:multiLevelType w:val="hybridMultilevel"/>
    <w:tmpl w:val="06148B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E7E"/>
    <w:multiLevelType w:val="hybridMultilevel"/>
    <w:tmpl w:val="9FFC11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03A0"/>
    <w:multiLevelType w:val="hybridMultilevel"/>
    <w:tmpl w:val="6EA4F3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3446"/>
    <w:multiLevelType w:val="hybridMultilevel"/>
    <w:tmpl w:val="A08A3F74"/>
    <w:lvl w:ilvl="0" w:tplc="7F56A18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42164"/>
    <w:multiLevelType w:val="hybridMultilevel"/>
    <w:tmpl w:val="52144D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0538E"/>
    <w:multiLevelType w:val="hybridMultilevel"/>
    <w:tmpl w:val="D38C195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0EF5"/>
    <w:multiLevelType w:val="hybridMultilevel"/>
    <w:tmpl w:val="09901A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D6F33"/>
    <w:multiLevelType w:val="hybridMultilevel"/>
    <w:tmpl w:val="73364E8E"/>
    <w:lvl w:ilvl="0" w:tplc="CAA6DC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80D99"/>
    <w:multiLevelType w:val="hybridMultilevel"/>
    <w:tmpl w:val="BA4A6052"/>
    <w:lvl w:ilvl="0" w:tplc="2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F896118"/>
    <w:multiLevelType w:val="hybridMultilevel"/>
    <w:tmpl w:val="9BC8B8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A7C18"/>
    <w:multiLevelType w:val="hybridMultilevel"/>
    <w:tmpl w:val="E432F6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F1672"/>
    <w:multiLevelType w:val="hybridMultilevel"/>
    <w:tmpl w:val="98E06D3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92557C"/>
    <w:multiLevelType w:val="hybridMultilevel"/>
    <w:tmpl w:val="59B00EA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502"/>
    <w:multiLevelType w:val="hybridMultilevel"/>
    <w:tmpl w:val="97E248A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37DA"/>
    <w:multiLevelType w:val="hybridMultilevel"/>
    <w:tmpl w:val="5C360786"/>
    <w:lvl w:ilvl="0" w:tplc="7F56A18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4178F"/>
    <w:multiLevelType w:val="hybridMultilevel"/>
    <w:tmpl w:val="F8D46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7"/>
  </w:num>
  <w:num w:numId="5">
    <w:abstractNumId w:val="13"/>
  </w:num>
  <w:num w:numId="6">
    <w:abstractNumId w:val="4"/>
  </w:num>
  <w:num w:numId="7">
    <w:abstractNumId w:val="15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1"/>
  </w:num>
  <w:num w:numId="15">
    <w:abstractNumId w:val="8"/>
  </w:num>
  <w:num w:numId="16">
    <w:abstractNumId w:val="2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46"/>
    <w:rsid w:val="00001FBE"/>
    <w:rsid w:val="00043AC3"/>
    <w:rsid w:val="000960A2"/>
    <w:rsid w:val="000E7633"/>
    <w:rsid w:val="0012148E"/>
    <w:rsid w:val="001363F7"/>
    <w:rsid w:val="00145EA3"/>
    <w:rsid w:val="002B087F"/>
    <w:rsid w:val="003365B6"/>
    <w:rsid w:val="00353436"/>
    <w:rsid w:val="003D48A3"/>
    <w:rsid w:val="003D777A"/>
    <w:rsid w:val="003F40D5"/>
    <w:rsid w:val="00420627"/>
    <w:rsid w:val="004710CC"/>
    <w:rsid w:val="004F695E"/>
    <w:rsid w:val="00532146"/>
    <w:rsid w:val="005623F2"/>
    <w:rsid w:val="005B1B02"/>
    <w:rsid w:val="00607807"/>
    <w:rsid w:val="00690370"/>
    <w:rsid w:val="006A492D"/>
    <w:rsid w:val="00762BC1"/>
    <w:rsid w:val="008347C2"/>
    <w:rsid w:val="008467A6"/>
    <w:rsid w:val="00A261E3"/>
    <w:rsid w:val="00A357AC"/>
    <w:rsid w:val="00AE7FA5"/>
    <w:rsid w:val="00B729C3"/>
    <w:rsid w:val="00BA14D0"/>
    <w:rsid w:val="00BB411D"/>
    <w:rsid w:val="00D23049"/>
    <w:rsid w:val="00EE25C8"/>
    <w:rsid w:val="00F35D09"/>
    <w:rsid w:val="00FA7E6D"/>
    <w:rsid w:val="00FB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600A"/>
  <w15:chartTrackingRefBased/>
  <w15:docId w15:val="{43A54D81-6540-415D-907C-84C5FDD2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3214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2372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16</cp:revision>
  <dcterms:created xsi:type="dcterms:W3CDTF">2019-08-07T02:07:00Z</dcterms:created>
  <dcterms:modified xsi:type="dcterms:W3CDTF">2021-07-28T13:36:00Z</dcterms:modified>
</cp:coreProperties>
</file>